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294A2" w14:textId="4D2CF041" w:rsidR="00EF268F" w:rsidRDefault="00EF268F"/>
    <w:p w14:paraId="2B11D6B9" w14:textId="2BE14AC1" w:rsidR="00B87D76" w:rsidRDefault="00504FDF">
      <w:r>
        <w:t>Datum: 1. 12</w:t>
      </w:r>
      <w:r w:rsidR="00B87D76">
        <w:t>. 2022</w:t>
      </w:r>
    </w:p>
    <w:p w14:paraId="04D7F286" w14:textId="77777777" w:rsidR="005413F3" w:rsidRDefault="005413F3"/>
    <w:p w14:paraId="66674B6D" w14:textId="77777777" w:rsidR="00B87D76" w:rsidRDefault="00B87D76">
      <w:r w:rsidRPr="00B87D76">
        <w:rPr>
          <w:b/>
        </w:rPr>
        <w:t>ŠOLSKI SKLAD Osnovne šole Rodica – namenitev dela odmerjene dohodnine</w:t>
      </w:r>
    </w:p>
    <w:p w14:paraId="256403E4" w14:textId="77777777" w:rsidR="00504FDF" w:rsidRDefault="00504FDF"/>
    <w:p w14:paraId="23C574BC" w14:textId="7CFD8854" w:rsidR="00B87D76" w:rsidRDefault="00E12EF5">
      <w:r>
        <w:t>Spoštovani!</w:t>
      </w:r>
    </w:p>
    <w:p w14:paraId="78E57BF2" w14:textId="7DF5D635" w:rsidR="00E12EF5" w:rsidRDefault="000C1D88">
      <w:r>
        <w:t>Razigrani</w:t>
      </w:r>
      <w:r w:rsidR="00E12EF5">
        <w:t xml:space="preserve"> december trka na vrata in z njim vsi prednovoletni dogodki. V hitrem življenjskem tempu, ki se je bržkone dotaknil že vsakega izmed nas, nam čas nekako polzi skozi prste. Zato smo se letos na šoli dogovorili, </w:t>
      </w:r>
      <w:r>
        <w:t>naj bodo</w:t>
      </w:r>
      <w:r w:rsidR="00E12EF5">
        <w:t xml:space="preserve"> prazničn</w:t>
      </w:r>
      <w:r>
        <w:t>i</w:t>
      </w:r>
      <w:r w:rsidR="00E12EF5">
        <w:t xml:space="preserve"> trenutk</w:t>
      </w:r>
      <w:r>
        <w:t>i</w:t>
      </w:r>
      <w:r w:rsidR="00E12EF5">
        <w:t xml:space="preserve"> </w:t>
      </w:r>
      <w:r>
        <w:t>namenjeni</w:t>
      </w:r>
      <w:r w:rsidR="00E12EF5">
        <w:t xml:space="preserve"> družinam, šolske oddelčne prireditve in skupni novoletni sejem pa bomo preoblikovali in premaknili v spomladanski čas </w:t>
      </w:r>
      <w:r>
        <w:t>za</w:t>
      </w:r>
      <w:r w:rsidR="00E12EF5">
        <w:t xml:space="preserve"> </w:t>
      </w:r>
      <w:r>
        <w:t xml:space="preserve">igre in </w:t>
      </w:r>
      <w:r w:rsidR="00E12EF5">
        <w:t>druženj</w:t>
      </w:r>
      <w:r>
        <w:t>e</w:t>
      </w:r>
      <w:r w:rsidR="00E12EF5">
        <w:t xml:space="preserve"> na prostem.</w:t>
      </w:r>
    </w:p>
    <w:p w14:paraId="1A246877" w14:textId="77777777" w:rsidR="000C1D88" w:rsidRDefault="00E12EF5" w:rsidP="000C1D88">
      <w:pPr>
        <w:spacing w:after="0"/>
      </w:pPr>
      <w:r>
        <w:t xml:space="preserve">Zahvaljujemo se vam za pretekle darove, pa tudi za vaša številna vprašanja, kako bi šolskemu skladu lahko namenili del dohodnine. </w:t>
      </w:r>
    </w:p>
    <w:p w14:paraId="730BB1A0" w14:textId="7D417296" w:rsidR="004D38C9" w:rsidRDefault="00E12EF5" w:rsidP="000C1D88">
      <w:pPr>
        <w:spacing w:after="0"/>
      </w:pPr>
      <w:r>
        <w:t xml:space="preserve">Sporočamo, da je letos na osnovi sklepa, objavljenega v Uradnem listu (UL RS št. 125/22) tudi šolski sklad Osnovne šole Rodica uvrščen na seznam upravičencev do donacij, kar </w:t>
      </w:r>
      <w:r w:rsidR="00E91F99">
        <w:t>nam je uspelo doseči</w:t>
      </w:r>
      <w:r>
        <w:t xml:space="preserve"> s  spremembo zakonodaje</w:t>
      </w:r>
      <w:r w:rsidR="00E91F99">
        <w:t>. Le-ta je omogočila</w:t>
      </w:r>
      <w:r>
        <w:t xml:space="preserve">, </w:t>
      </w:r>
      <w:r w:rsidR="00E91F99">
        <w:t>da</w:t>
      </w:r>
      <w:r>
        <w:t xml:space="preserve"> smo lahko šole v minulem letu podale izjavo</w:t>
      </w:r>
      <w:r w:rsidR="000C1D88">
        <w:t xml:space="preserve"> o šolskem skladu</w:t>
      </w:r>
      <w:r>
        <w:t xml:space="preserve">, ki je bila podlaga za uvrstitev na </w:t>
      </w:r>
      <w:r w:rsidR="00E91F99">
        <w:t xml:space="preserve">omenjeni </w:t>
      </w:r>
      <w:r>
        <w:t>seznam upravičencev.</w:t>
      </w:r>
    </w:p>
    <w:p w14:paraId="76B93321" w14:textId="456C052D" w:rsidR="004D38C9" w:rsidRDefault="004D38C9">
      <w:r>
        <w:t xml:space="preserve">Sredstva šolskega sklada namenjamo tako zagotavljanju nadstandarda (oprema, podpora obšolskim dejavnostim, šolam v naravi, preventivnim programom) </w:t>
      </w:r>
      <w:r w:rsidR="00E91F99">
        <w:t>kot</w:t>
      </w:r>
      <w:r>
        <w:t xml:space="preserve"> pomoč</w:t>
      </w:r>
      <w:r w:rsidR="000C1D88">
        <w:t>i</w:t>
      </w:r>
      <w:r>
        <w:t xml:space="preserve"> otrokom, katerih družine se znajdejo v materialni stiski.</w:t>
      </w:r>
    </w:p>
    <w:p w14:paraId="58A48CB1" w14:textId="77777777" w:rsidR="00E00D7A" w:rsidRDefault="000C1D88" w:rsidP="000C1D88">
      <w:pPr>
        <w:spacing w:after="0"/>
      </w:pPr>
      <w:r>
        <w:t>Vsi z</w:t>
      </w:r>
      <w:r w:rsidR="004D38C9">
        <w:t>avezanci za dohodnino</w:t>
      </w:r>
      <w:r w:rsidR="00FC7D92">
        <w:t xml:space="preserve"> lahko šolskem</w:t>
      </w:r>
      <w:r>
        <w:t>u</w:t>
      </w:r>
      <w:r w:rsidR="00FC7D92">
        <w:t xml:space="preserve"> skladu </w:t>
      </w:r>
      <w:r w:rsidR="00E91F99">
        <w:t xml:space="preserve">naše šole (ali drugim društvom, ki so za to upravičena) </w:t>
      </w:r>
      <w:r w:rsidR="00FC7D92">
        <w:t>nameni</w:t>
      </w:r>
      <w:r>
        <w:t>te</w:t>
      </w:r>
      <w:r w:rsidR="00FC7D92">
        <w:t xml:space="preserve"> do 0,3</w:t>
      </w:r>
      <w:r>
        <w:t xml:space="preserve"> </w:t>
      </w:r>
      <w:r w:rsidR="00FC7D92">
        <w:t>% odmerjene dohodnine za leto 2022</w:t>
      </w:r>
      <w:r>
        <w:t>, v</w:t>
      </w:r>
      <w:r w:rsidR="00E91F99">
        <w:t xml:space="preserve"> nasprotnem primeru ta sredstva ostanejo državi. </w:t>
      </w:r>
    </w:p>
    <w:p w14:paraId="16D4DE4F" w14:textId="3BB64462" w:rsidR="004D38C9" w:rsidRPr="00E00D7A" w:rsidRDefault="000C1D88" w:rsidP="000C1D88">
      <w:pPr>
        <w:spacing w:after="0"/>
      </w:pPr>
      <w:r w:rsidRPr="00E00D7A">
        <w:t>V primeru, da boste za donacijo izbrali šolski sklad Osnovne šole Rodica, vam bomo zelo hvaležni.</w:t>
      </w:r>
    </w:p>
    <w:p w14:paraId="493E99A0" w14:textId="77777777" w:rsidR="000C1D88" w:rsidRDefault="000C1D88" w:rsidP="000C1D88">
      <w:pPr>
        <w:spacing w:after="0"/>
      </w:pPr>
    </w:p>
    <w:p w14:paraId="7F6149DF" w14:textId="77777777" w:rsidR="00FC7D92" w:rsidRDefault="00FC7D92">
      <w:r>
        <w:t>To lahko uredite na dva načina:</w:t>
      </w:r>
    </w:p>
    <w:p w14:paraId="525BF3A9" w14:textId="77777777" w:rsidR="00FC7D92" w:rsidRDefault="00FC7D92" w:rsidP="00F10A74">
      <w:pPr>
        <w:pStyle w:val="Odstavekseznama"/>
        <w:numPr>
          <w:ilvl w:val="0"/>
          <w:numId w:val="1"/>
        </w:numPr>
      </w:pPr>
      <w:r>
        <w:t xml:space="preserve">z elektronsko oddajo obrazca za namenitev dohodnine: </w:t>
      </w:r>
      <w:hyperlink r:id="rId7" w:history="1">
        <w:r w:rsidR="00F10A74" w:rsidRPr="005618FC">
          <w:rPr>
            <w:rStyle w:val="Hiperpovezava"/>
          </w:rPr>
          <w:t>https://e</w:t>
        </w:r>
        <w:r w:rsidR="00F10A74" w:rsidRPr="005618FC">
          <w:rPr>
            <w:rStyle w:val="Hiperpovezava"/>
          </w:rPr>
          <w:t>d</w:t>
        </w:r>
        <w:r w:rsidR="00F10A74" w:rsidRPr="005618FC">
          <w:rPr>
            <w:rStyle w:val="Hiperpovezava"/>
          </w:rPr>
          <w:t>avki</w:t>
        </w:r>
        <w:r w:rsidR="00F10A74" w:rsidRPr="005618FC">
          <w:rPr>
            <w:rStyle w:val="Hiperpovezava"/>
          </w:rPr>
          <w:t>.</w:t>
        </w:r>
        <w:r w:rsidR="00F10A74" w:rsidRPr="005618FC">
          <w:rPr>
            <w:rStyle w:val="Hiperpovezava"/>
          </w:rPr>
          <w:t>durs.si/Edav</w:t>
        </w:r>
        <w:r w:rsidR="00F10A74" w:rsidRPr="005618FC">
          <w:rPr>
            <w:rStyle w:val="Hiperpovezava"/>
          </w:rPr>
          <w:t>k</w:t>
        </w:r>
        <w:r w:rsidR="00F10A74" w:rsidRPr="005618FC">
          <w:rPr>
            <w:rStyle w:val="Hiperpovezava"/>
          </w:rPr>
          <w:t>iPortal/openportal/CommonPages/Opdynp/PageD.aspx?category=namenitev_dela_dohodnine_fo</w:t>
        </w:r>
      </w:hyperlink>
      <w:r w:rsidR="00F10A74">
        <w:t xml:space="preserve"> </w:t>
      </w:r>
    </w:p>
    <w:p w14:paraId="183376E8" w14:textId="07133746" w:rsidR="005413F3" w:rsidRDefault="000C1D88" w:rsidP="00F10A74">
      <w:pPr>
        <w:pStyle w:val="Odstavekseznama"/>
        <w:numPr>
          <w:ilvl w:val="0"/>
          <w:numId w:val="1"/>
        </w:numPr>
      </w:pPr>
      <w:r>
        <w:t xml:space="preserve">ali </w:t>
      </w:r>
      <w:r w:rsidR="00F10A74">
        <w:t xml:space="preserve">z oddajo papirnatega obrazca (v </w:t>
      </w:r>
      <w:r w:rsidR="00504FDF">
        <w:t>prilogi), ki ga osebno ali po pošti posredujete pristojnemu finančnemu uradu.</w:t>
      </w:r>
    </w:p>
    <w:p w14:paraId="7D0FA9E5" w14:textId="68919D75" w:rsidR="00F10A74" w:rsidRDefault="00F10A74" w:rsidP="005413F3">
      <w:r>
        <w:t>Podatki</w:t>
      </w:r>
      <w:r w:rsidR="000C1D88">
        <w:t>, ki jih boste ob odmeri potrebovali so naslednji:</w:t>
      </w:r>
    </w:p>
    <w:p w14:paraId="5CF5B7E4" w14:textId="51B9AA2E" w:rsidR="00F10A74" w:rsidRDefault="000336F4" w:rsidP="00F10A74">
      <w:pPr>
        <w:pStyle w:val="Odstavekseznama"/>
        <w:numPr>
          <w:ilvl w:val="0"/>
          <w:numId w:val="1"/>
        </w:numPr>
      </w:pPr>
      <w:r>
        <w:t xml:space="preserve">upravičenec: </w:t>
      </w:r>
      <w:r w:rsidR="00F10A74">
        <w:t>sklad Osnovne šole Rodica</w:t>
      </w:r>
      <w:bookmarkStart w:id="0" w:name="_GoBack"/>
      <w:bookmarkEnd w:id="0"/>
    </w:p>
    <w:p w14:paraId="599C8FDA" w14:textId="77777777" w:rsidR="00F10A74" w:rsidRDefault="00F10A74" w:rsidP="00F10A74">
      <w:pPr>
        <w:pStyle w:val="Odstavekseznama"/>
        <w:numPr>
          <w:ilvl w:val="0"/>
          <w:numId w:val="1"/>
        </w:numPr>
      </w:pPr>
      <w:r>
        <w:t>davčna številka šole: 34707735</w:t>
      </w:r>
    </w:p>
    <w:p w14:paraId="664778DB" w14:textId="37AAC18E" w:rsidR="00F10A74" w:rsidRDefault="00F10A74" w:rsidP="00F10A74">
      <w:pPr>
        <w:pStyle w:val="Odstavekseznama"/>
        <w:numPr>
          <w:ilvl w:val="0"/>
          <w:numId w:val="1"/>
        </w:numPr>
      </w:pPr>
      <w:r>
        <w:t>odstotek: 0,1</w:t>
      </w:r>
      <w:r w:rsidR="000C1D88">
        <w:t xml:space="preserve"> </w:t>
      </w:r>
      <w:r>
        <w:t>% ali 0,2</w:t>
      </w:r>
      <w:r w:rsidR="000C1D88">
        <w:t xml:space="preserve"> </w:t>
      </w:r>
      <w:r>
        <w:t>% ali 0,3</w:t>
      </w:r>
      <w:r w:rsidR="000C1D88">
        <w:t xml:space="preserve"> </w:t>
      </w:r>
      <w:r>
        <w:t>% (izberete oz. vpišete v obrazec).</w:t>
      </w:r>
    </w:p>
    <w:p w14:paraId="77BD663B" w14:textId="77777777" w:rsidR="00E00D7A" w:rsidRDefault="000C1D88" w:rsidP="00F10A74">
      <w:r>
        <w:t xml:space="preserve">V </w:t>
      </w:r>
      <w:r w:rsidR="00E00D7A">
        <w:t xml:space="preserve">imenu otrok in članic upravnega odbora šolskega sklada vam želim, da bi vas ujela čarobnost meseca decembra in bi vam bilo novo leto naklonjeno. </w:t>
      </w:r>
    </w:p>
    <w:p w14:paraId="17B21B94" w14:textId="1E9E94F6" w:rsidR="00E00D7A" w:rsidRDefault="00E00D7A" w:rsidP="00F10A74">
      <w:r>
        <w:t>Lepo vas pozdravljam.</w:t>
      </w:r>
    </w:p>
    <w:p w14:paraId="44C571EA" w14:textId="77777777" w:rsidR="00504FDF" w:rsidRDefault="00504FDF" w:rsidP="00F10A74"/>
    <w:p w14:paraId="08822E1C" w14:textId="1459B831" w:rsidR="00F10A74" w:rsidRDefault="00F10A74" w:rsidP="000C1D88">
      <w:pPr>
        <w:spacing w:after="0"/>
      </w:pPr>
      <w:r>
        <w:t xml:space="preserve"> Anita Gaber Peceli,</w:t>
      </w:r>
      <w:r w:rsidR="00E00D7A">
        <w:t xml:space="preserve">                                                                                         </w:t>
      </w:r>
      <w:r w:rsidR="00504FDF">
        <w:t xml:space="preserve">             </w:t>
      </w:r>
      <w:r w:rsidR="00E00D7A">
        <w:t>Milena Vidovič,</w:t>
      </w:r>
    </w:p>
    <w:p w14:paraId="052F9150" w14:textId="457BE7DD" w:rsidR="00F10A74" w:rsidRDefault="00F10A74" w:rsidP="000C1D88">
      <w:pPr>
        <w:spacing w:after="0"/>
      </w:pPr>
      <w:r>
        <w:t xml:space="preserve"> predsednica Upravnega odbora </w:t>
      </w:r>
      <w:r w:rsidR="00E00D7A">
        <w:t xml:space="preserve">                                                                  </w:t>
      </w:r>
      <w:r w:rsidR="00504FDF">
        <w:t xml:space="preserve">             </w:t>
      </w:r>
      <w:r w:rsidR="00E00D7A">
        <w:t>ravnateljica</w:t>
      </w:r>
    </w:p>
    <w:p w14:paraId="7B043B4C" w14:textId="320395AF" w:rsidR="004D38C9" w:rsidRPr="00B87D76" w:rsidRDefault="00F10A74" w:rsidP="00EF268F">
      <w:pPr>
        <w:spacing w:after="0"/>
      </w:pPr>
      <w:r>
        <w:t xml:space="preserve"> šolskega sklada Osnovne šole Rodica</w:t>
      </w:r>
    </w:p>
    <w:sectPr w:rsidR="004D38C9" w:rsidRPr="00B87D76" w:rsidSect="00504FDF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CC137" w14:textId="77777777" w:rsidR="00034E55" w:rsidRDefault="00034E55" w:rsidP="00504FDF">
      <w:pPr>
        <w:spacing w:after="0" w:line="240" w:lineRule="auto"/>
      </w:pPr>
      <w:r>
        <w:separator/>
      </w:r>
    </w:p>
  </w:endnote>
  <w:endnote w:type="continuationSeparator" w:id="0">
    <w:p w14:paraId="6FC5F207" w14:textId="77777777" w:rsidR="00034E55" w:rsidRDefault="00034E55" w:rsidP="0050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E63AE" w14:textId="77777777" w:rsidR="00034E55" w:rsidRDefault="00034E55" w:rsidP="00504FDF">
      <w:pPr>
        <w:spacing w:after="0" w:line="240" w:lineRule="auto"/>
      </w:pPr>
      <w:r>
        <w:separator/>
      </w:r>
    </w:p>
  </w:footnote>
  <w:footnote w:type="continuationSeparator" w:id="0">
    <w:p w14:paraId="1A2DFE04" w14:textId="77777777" w:rsidR="00034E55" w:rsidRDefault="00034E55" w:rsidP="0050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DB335" w14:textId="69523CD3" w:rsidR="00504FDF" w:rsidRDefault="00504FDF">
    <w:pPr>
      <w:pStyle w:val="Glava"/>
    </w:pPr>
    <w:r>
      <w:rPr>
        <w:b/>
        <w:noProof/>
        <w:lang w:eastAsia="sl-SI"/>
      </w:rPr>
      <w:drawing>
        <wp:inline distT="0" distB="0" distL="0" distR="0" wp14:anchorId="12F449BD" wp14:editId="40BD9E65">
          <wp:extent cx="1552575" cy="581025"/>
          <wp:effectExtent l="0" t="0" r="9525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09A"/>
    <w:multiLevelType w:val="hybridMultilevel"/>
    <w:tmpl w:val="E154E972"/>
    <w:lvl w:ilvl="0" w:tplc="C9D0D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76"/>
    <w:rsid w:val="000336F4"/>
    <w:rsid w:val="00034E55"/>
    <w:rsid w:val="000C1D88"/>
    <w:rsid w:val="004D38C9"/>
    <w:rsid w:val="00504FDF"/>
    <w:rsid w:val="005413F3"/>
    <w:rsid w:val="00A303D5"/>
    <w:rsid w:val="00B87D76"/>
    <w:rsid w:val="00E00D7A"/>
    <w:rsid w:val="00E12EF5"/>
    <w:rsid w:val="00E91F99"/>
    <w:rsid w:val="00EF268F"/>
    <w:rsid w:val="00F10A74"/>
    <w:rsid w:val="00F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1273"/>
  <w15:chartTrackingRefBased/>
  <w15:docId w15:val="{0066E38C-AE91-44CC-805D-47B9EEEA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7D9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10A7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10A74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04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4FDF"/>
  </w:style>
  <w:style w:type="paragraph" w:styleId="Noga">
    <w:name w:val="footer"/>
    <w:basedOn w:val="Navaden"/>
    <w:link w:val="NogaZnak"/>
    <w:uiPriority w:val="99"/>
    <w:unhideWhenUsed/>
    <w:rsid w:val="00504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4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avki.durs.si/EdavkiPortal/openportal/CommonPages/Opdynp/PageD.aspx?category=namenitev_dela_dohodnine_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2</cp:revision>
  <dcterms:created xsi:type="dcterms:W3CDTF">2022-11-30T17:26:00Z</dcterms:created>
  <dcterms:modified xsi:type="dcterms:W3CDTF">2022-11-30T17:26:00Z</dcterms:modified>
</cp:coreProperties>
</file>